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530" w:rsidRDefault="00611530" w:rsidP="0061153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 xml:space="preserve">                             </w:t>
      </w:r>
      <w:r>
        <w:rPr>
          <w:noProof/>
          <w:lang w:eastAsia="es-AR"/>
        </w:rPr>
        <w:drawing>
          <wp:inline distT="0" distB="0" distL="0" distR="0" wp14:anchorId="6071019F" wp14:editId="6A581BC2">
            <wp:extent cx="617220" cy="5791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44"/>
          <w:szCs w:val="44"/>
          <w:lang w:eastAsia="es-AR"/>
        </w:rPr>
        <w:t>LIGA NICOLEÑA DE FÚTBOL</w:t>
      </w:r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Monotype Corsiva" w:eastAsia="Times New Roman" w:hAnsi="Monotype Corsiva" w:cs="Helvetica"/>
          <w:b/>
          <w:bCs/>
          <w:color w:val="333333"/>
          <w:sz w:val="18"/>
          <w:szCs w:val="18"/>
          <w:lang w:eastAsia="es-AR"/>
        </w:rPr>
        <w:t>  </w:t>
      </w: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Afiliada a A.F.A.-Miembro de la Fed. Norte de Fútbol</w:t>
      </w:r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Fundada el 22 de Octubre de 1927</w:t>
      </w:r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Juan B. Justo 116 – San Nicolás 2900 – Telefax 0336 – 4421811</w:t>
      </w:r>
    </w:p>
    <w:p w:rsidR="00611530" w:rsidRDefault="00611530" w:rsidP="00611530">
      <w:pPr>
        <w:pBdr>
          <w:bottom w:val="single" w:sz="12" w:space="1" w:color="auto"/>
        </w:pBd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</w:pPr>
      <w:r>
        <w:rPr>
          <w:rFonts w:ascii="Helvetica" w:eastAsia="Times New Roman" w:hAnsi="Helvetica" w:cs="Helvetica"/>
          <w:color w:val="333333"/>
          <w:sz w:val="16"/>
          <w:szCs w:val="16"/>
          <w:lang w:eastAsia="es-AR"/>
        </w:rPr>
        <w:t>Mail: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es-AR"/>
        </w:rPr>
        <w:t xml:space="preserve">  </w:t>
      </w:r>
      <w:hyperlink r:id="rId6" w:history="1">
        <w:r>
          <w:rPr>
            <w:rStyle w:val="Hipervnculo"/>
            <w:rFonts w:ascii="Helvetica" w:eastAsia="Times New Roman" w:hAnsi="Helvetica" w:cs="Helvetica"/>
            <w:sz w:val="18"/>
            <w:szCs w:val="18"/>
            <w:lang w:eastAsia="es-AR"/>
          </w:rPr>
          <w:t>lnfo@lnf.com</w:t>
        </w:r>
      </w:hyperlink>
      <w:r>
        <w:rPr>
          <w:rFonts w:ascii="Helvetica" w:eastAsia="Times New Roman" w:hAnsi="Helvetica" w:cs="Helvetica"/>
          <w:color w:val="135CAE"/>
          <w:sz w:val="18"/>
          <w:szCs w:val="18"/>
          <w:lang w:eastAsia="es-AR"/>
        </w:rPr>
        <w:t>.ar</w:t>
      </w:r>
    </w:p>
    <w:p w:rsidR="00611530" w:rsidRDefault="00611530" w:rsidP="0061153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 xml:space="preserve">BOLETIN DEL TRIBUNAL DE DISCIPLINA </w:t>
      </w:r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es-A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>N° 25</w:t>
      </w:r>
      <w:r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 xml:space="preserve"> </w:t>
      </w:r>
      <w:r w:rsidR="00BA6A73">
        <w:rPr>
          <w:rFonts w:ascii="Times New Roman" w:eastAsia="Times New Roman" w:hAnsi="Times New Roman" w:cs="Times New Roman"/>
          <w:b/>
          <w:bCs/>
          <w:color w:val="333333"/>
          <w:lang w:eastAsia="es-AR"/>
        </w:rPr>
        <w:t>COMPLEMENTARIO</w:t>
      </w:r>
      <w:bookmarkStart w:id="0" w:name="_GoBack"/>
      <w:bookmarkEnd w:id="0"/>
    </w:p>
    <w:p w:rsidR="00611530" w:rsidRDefault="00611530" w:rsidP="0061153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AR"/>
        </w:rPr>
      </w:pPr>
    </w:p>
    <w:p w:rsidR="00611530" w:rsidRDefault="00611530" w:rsidP="00611530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En San Nicolás, a los </w:t>
      </w:r>
      <w:r w:rsidR="00BA6A73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21</w:t>
      </w:r>
      <w:r w:rsidRPr="00B95EFA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 xml:space="preserve"> </w:t>
      </w:r>
      <w:r w:rsidRPr="00B95EFA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D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>ías</w:t>
      </w:r>
      <w:r w:rsidRPr="00BA59EF"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del mes de</w:t>
      </w:r>
      <w:r>
        <w:rPr>
          <w:rStyle w:val="normaltextrun"/>
          <w:rFonts w:asciiTheme="minorHAnsi" w:hAnsiTheme="minorHAnsi" w:cstheme="minorHAnsi"/>
          <w:b/>
          <w:bCs/>
          <w:color w:val="333333"/>
          <w:sz w:val="22"/>
          <w:szCs w:val="22"/>
          <w:u w:val="single"/>
        </w:rPr>
        <w:t xml:space="preserve"> Agosto  de 2026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, en la sede de la Liga </w:t>
      </w:r>
      <w:r w:rsidRPr="0099577F">
        <w:rPr>
          <w:rStyle w:val="normaltextrun"/>
          <w:rFonts w:asciiTheme="minorHAnsi" w:hAnsiTheme="minorHAnsi" w:cstheme="minorHAnsi"/>
          <w:bCs/>
          <w:sz w:val="22"/>
          <w:szCs w:val="22"/>
        </w:rPr>
        <w:t>Nicoleña</w:t>
      </w:r>
      <w:r w:rsidRPr="0099577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de Fútbol, se reúne el Tribunal de Disciplina d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e la Liga, con la presencia 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del Tribunal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Dr. Juan Belingardi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y sus </w:t>
      </w: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miembros</w:t>
      </w:r>
    </w:p>
    <w:p w:rsidR="00611530" w:rsidRPr="00BA59EF" w:rsidRDefault="00611530" w:rsidP="00611530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Dres. Javier Stelzer, e Ignacio Bengolea</w:t>
      </w: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, con colaboración en Secretaría del Tribunal de la Srta. Cecilia Timpanaro.-</w:t>
      </w:r>
    </w:p>
    <w:p w:rsidR="00611530" w:rsidRDefault="00611530" w:rsidP="006115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  <w:r w:rsidRPr="00BA59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Conformado el Tribunal de Penas, proceden a dar lectura a los siguientes informes Arbitrales.-</w:t>
      </w:r>
    </w:p>
    <w:p w:rsidR="00611530" w:rsidRDefault="00611530" w:rsidP="006115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611530" w:rsidRDefault="00611530" w:rsidP="006115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  <w:sz w:val="22"/>
          <w:szCs w:val="22"/>
        </w:rPr>
      </w:pPr>
    </w:p>
    <w:p w:rsidR="00611530" w:rsidRDefault="00611530" w:rsidP="006115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t>PRIMERA Y SUB 23</w:t>
      </w:r>
    </w:p>
    <w:p w:rsidR="00611530" w:rsidRDefault="00611530" w:rsidP="006115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color w:val="333333"/>
          <w:u w:val="single"/>
        </w:rPr>
      </w:pPr>
    </w:p>
    <w:p w:rsidR="00611530" w:rsidRPr="00A133EF" w:rsidRDefault="00611530" w:rsidP="00611530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</w:rPr>
      </w:pP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t xml:space="preserve">Situación del Director Técnico </w:t>
      </w:r>
      <w:r w:rsidR="00A133EF">
        <w:rPr>
          <w:rStyle w:val="normaltextrun"/>
          <w:rFonts w:asciiTheme="minorHAnsi" w:hAnsiTheme="minorHAnsi" w:cstheme="minorHAnsi"/>
          <w:b/>
          <w:color w:val="333333"/>
          <w:u w:val="single"/>
        </w:rPr>
        <w:t>Juárez</w:t>
      </w: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t xml:space="preserve"> </w:t>
      </w:r>
      <w:r w:rsidR="00A133EF">
        <w:rPr>
          <w:rStyle w:val="normaltextrun"/>
          <w:rFonts w:asciiTheme="minorHAnsi" w:hAnsiTheme="minorHAnsi" w:cstheme="minorHAnsi"/>
          <w:b/>
          <w:color w:val="333333"/>
          <w:u w:val="single"/>
        </w:rPr>
        <w:t>Adrián</w:t>
      </w:r>
      <w:r>
        <w:rPr>
          <w:rStyle w:val="normaltextrun"/>
          <w:rFonts w:asciiTheme="minorHAnsi" w:hAnsiTheme="minorHAnsi" w:cstheme="minorHAnsi"/>
          <w:b/>
          <w:color w:val="333333"/>
          <w:u w:val="single"/>
        </w:rPr>
        <w:t xml:space="preserve"> </w:t>
      </w:r>
      <w:r w:rsidRPr="00A133EF">
        <w:rPr>
          <w:rStyle w:val="normaltextrun"/>
          <w:rFonts w:asciiTheme="minorHAnsi" w:hAnsiTheme="minorHAnsi" w:cstheme="minorHAnsi"/>
          <w:color w:val="333333"/>
        </w:rPr>
        <w:t xml:space="preserve">DNI </w:t>
      </w:r>
      <w:r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30026808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.-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VISTO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:</w:t>
      </w:r>
      <w:r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la 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sanción</w:t>
      </w:r>
      <w:r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impuesta al DT 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Juárez</w:t>
      </w:r>
      <w:r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Adrián</w:t>
      </w:r>
      <w:r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perteneciente al  club EL 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Fortín y nota presentada por el mismo a efectos de sustituir el cumplimiento de la sanción por el pago de una multa.-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CONSIDERANDO: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Que este Tribunal de penas ha tomado conocimiento de la solicitud formulada y, teniendo en cuenta las circunstancias del caso, considera procedente hacer lugar a la misma.- Por todo ello este Tribunal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  <w:u w:val="single"/>
        </w:rPr>
        <w:t>RESUELVE: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1)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sustituir la sanción de 7(siete) días impuesta al Director Técnico SR Juárez Adrián po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r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el pago de una multa equivalente a 21 entradas Gral. ($10000).- ART 260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.-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2)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Establecer que el pago de la multa deberá efectuarse dentro del plazo reglamentario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establecido por este T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ribunal quedando la sanción sustituida una vez acreditado el pago.-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3)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C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umplido el pago de la multa, el DT quedara habilitado para ejercer sus funciones, sin perjuicios de las demás sanciones que pudieran encontrarse vigentes.- </w:t>
      </w:r>
      <w:r w:rsidR="00A133EF" w:rsidRPr="00A133EF">
        <w:rPr>
          <w:rStyle w:val="normaltextrun"/>
          <w:rFonts w:asciiTheme="minorHAnsi" w:hAnsiTheme="minorHAnsi" w:cstheme="minorHAnsi"/>
          <w:b/>
          <w:color w:val="333333"/>
          <w:sz w:val="22"/>
          <w:szCs w:val="22"/>
        </w:rPr>
        <w:t>4)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N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otifíquese y 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A</w:t>
      </w:r>
      <w:r w:rsidR="00A133EF" w:rsidRP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 xml:space="preserve">rchívese </w:t>
      </w:r>
      <w:r w:rsidR="00A133EF">
        <w:rPr>
          <w:rStyle w:val="normaltextrun"/>
          <w:rFonts w:asciiTheme="minorHAnsi" w:hAnsiTheme="minorHAnsi" w:cstheme="minorHAnsi"/>
          <w:color w:val="333333"/>
          <w:sz w:val="22"/>
          <w:szCs w:val="22"/>
        </w:rPr>
        <w:t>.-</w:t>
      </w:r>
    </w:p>
    <w:p w:rsidR="00611530" w:rsidRPr="00A133EF" w:rsidRDefault="00611530" w:rsidP="0061153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333333"/>
        </w:rPr>
      </w:pPr>
    </w:p>
    <w:p w:rsidR="005C15C8" w:rsidRDefault="00A133EF">
      <w:r>
        <w:t xml:space="preserve">             </w:t>
      </w:r>
    </w:p>
    <w:p w:rsidR="00A133EF" w:rsidRDefault="00A133EF"/>
    <w:p w:rsidR="00A133EF" w:rsidRPr="00500AF1" w:rsidRDefault="00A133EF" w:rsidP="00A133EF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lang w:eastAsia="es-AR"/>
        </w:rPr>
      </w:pPr>
      <w:r>
        <w:t xml:space="preserve">        </w:t>
      </w:r>
      <w:r w:rsidRPr="00500AF1">
        <w:rPr>
          <w:rFonts w:ascii="Arial Black" w:eastAsia="Times New Roman" w:hAnsi="Arial Black" w:cs="Helvetica"/>
          <w:b/>
          <w:color w:val="333333"/>
          <w:lang w:eastAsia="es-AR"/>
        </w:rPr>
        <w:t>Dr. JUAN BELINGARDI -</w:t>
      </w:r>
    </w:p>
    <w:p w:rsidR="00A133EF" w:rsidRPr="00500AF1" w:rsidRDefault="00A133EF" w:rsidP="00A133EF">
      <w:pPr>
        <w:shd w:val="clear" w:color="auto" w:fill="FFFFFF"/>
        <w:spacing w:after="75" w:line="312" w:lineRule="atLeast"/>
        <w:ind w:left="720"/>
        <w:contextualSpacing/>
        <w:jc w:val="center"/>
        <w:rPr>
          <w:rFonts w:ascii="Arial Black" w:eastAsia="Times New Roman" w:hAnsi="Arial Black" w:cs="Helvetica"/>
          <w:b/>
          <w:color w:val="333333"/>
          <w:lang w:eastAsia="es-AR"/>
        </w:rPr>
      </w:pPr>
      <w:r w:rsidRPr="00500AF1">
        <w:rPr>
          <w:rFonts w:ascii="Arial Black" w:eastAsia="Times New Roman" w:hAnsi="Arial Black" w:cs="Helvetica"/>
          <w:b/>
          <w:color w:val="333333"/>
          <w:lang w:eastAsia="es-AR"/>
        </w:rPr>
        <w:t xml:space="preserve">Dr. </w:t>
      </w:r>
      <w:r>
        <w:rPr>
          <w:rFonts w:ascii="Arial Black" w:eastAsia="Times New Roman" w:hAnsi="Arial Black" w:cs="Helvetica"/>
          <w:b/>
          <w:color w:val="333333"/>
          <w:lang w:eastAsia="es-AR"/>
        </w:rPr>
        <w:t>JAVIER STELZER - Dr. IGNACIO BE</w:t>
      </w:r>
      <w:r w:rsidRPr="00500AF1">
        <w:rPr>
          <w:rFonts w:ascii="Arial Black" w:eastAsia="Times New Roman" w:hAnsi="Arial Black" w:cs="Helvetica"/>
          <w:b/>
          <w:color w:val="333333"/>
          <w:lang w:eastAsia="es-AR"/>
        </w:rPr>
        <w:t>NGOLEA-</w:t>
      </w:r>
    </w:p>
    <w:p w:rsidR="00A133EF" w:rsidRPr="00500AF1" w:rsidRDefault="00A133EF" w:rsidP="00A133EF">
      <w:pPr>
        <w:ind w:left="720"/>
        <w:contextualSpacing/>
        <w:rPr>
          <w:b/>
          <w:i/>
          <w:sz w:val="24"/>
          <w:szCs w:val="24"/>
        </w:rPr>
      </w:pPr>
      <w:r w:rsidRPr="00500AF1">
        <w:rPr>
          <w:rFonts w:ascii="Arial Black" w:eastAsia="Times New Roman" w:hAnsi="Arial Black" w:cs="Helvetica"/>
          <w:b/>
          <w:color w:val="333333"/>
          <w:sz w:val="24"/>
          <w:szCs w:val="24"/>
          <w:lang w:eastAsia="es-AR"/>
        </w:rPr>
        <w:t xml:space="preserve">                  Srta. CECILIA TIMPANARO – Secretaria</w:t>
      </w:r>
    </w:p>
    <w:p w:rsidR="00A133EF" w:rsidRDefault="00A133EF"/>
    <w:p w:rsidR="00A133EF" w:rsidRDefault="00A133EF">
      <w:r>
        <w:t xml:space="preserve">                                             </w:t>
      </w:r>
    </w:p>
    <w:sectPr w:rsidR="00A13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D64AA"/>
    <w:multiLevelType w:val="hybridMultilevel"/>
    <w:tmpl w:val="1598D5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338FE"/>
    <w:multiLevelType w:val="hybridMultilevel"/>
    <w:tmpl w:val="07549746"/>
    <w:lvl w:ilvl="0" w:tplc="6734C4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30"/>
    <w:rsid w:val="005C15C8"/>
    <w:rsid w:val="00611530"/>
    <w:rsid w:val="00A133EF"/>
    <w:rsid w:val="00BA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C745C-5DF9-4F86-84E6-A7C11E3E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53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11530"/>
    <w:rPr>
      <w:color w:val="0000FF"/>
      <w:u w:val="single"/>
    </w:rPr>
  </w:style>
  <w:style w:type="paragraph" w:customStyle="1" w:styleId="paragraph">
    <w:name w:val="paragraph"/>
    <w:basedOn w:val="Normal"/>
    <w:rsid w:val="00611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611530"/>
  </w:style>
  <w:style w:type="character" w:styleId="Refdecomentario">
    <w:name w:val="annotation reference"/>
    <w:basedOn w:val="Fuentedeprrafopredeter"/>
    <w:uiPriority w:val="99"/>
    <w:semiHidden/>
    <w:unhideWhenUsed/>
    <w:rsid w:val="00A133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33E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33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33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33E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fo@lnf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2026-08-21T21:27:00Z</dcterms:created>
  <dcterms:modified xsi:type="dcterms:W3CDTF">2026-08-21T21:48:00Z</dcterms:modified>
</cp:coreProperties>
</file>