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819" w:rsidRDefault="007E0819" w:rsidP="007E0819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7DB5F0F9" wp14:editId="47EA8262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7E0819" w:rsidRDefault="007E0819" w:rsidP="007E0819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7E0819" w:rsidRDefault="007E0819" w:rsidP="007E08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29</w:t>
      </w: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 COMPLEMENTARIO</w:t>
      </w:r>
    </w:p>
    <w:p w:rsidR="007E0819" w:rsidRDefault="007E0819" w:rsidP="007E081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7E0819" w:rsidRDefault="007E0819" w:rsidP="007E081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18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Septiembre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7E0819" w:rsidRPr="00BA59EF" w:rsidRDefault="007E0819" w:rsidP="007E081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7E0819" w:rsidRDefault="007E0819" w:rsidP="007E0819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</w:rPr>
      </w:pPr>
      <w:r>
        <w:rPr>
          <w:rStyle w:val="normaltextrun"/>
          <w:rFonts w:asciiTheme="minorHAnsi" w:hAnsiTheme="minorHAnsi" w:cstheme="minorHAnsi"/>
          <w:b/>
          <w:color w:val="333333"/>
          <w:u w:val="single"/>
        </w:rPr>
        <w:t xml:space="preserve">Situación del jugador González Walter </w:t>
      </w:r>
      <w:r w:rsidRPr="007E0819">
        <w:rPr>
          <w:rStyle w:val="normaltextrun"/>
          <w:rFonts w:asciiTheme="minorHAnsi" w:hAnsiTheme="minorHAnsi" w:cstheme="minorHAnsi"/>
          <w:color w:val="333333"/>
        </w:rPr>
        <w:t xml:space="preserve">DNI 49546913 jugador del club 12 de Octubre, partido disputado entre 12 de Octubre vs Argentino Oeste, División Sub23.- Visto el informe arbitral Resuelve: </w:t>
      </w:r>
      <w:r w:rsidRPr="007E0819">
        <w:rPr>
          <w:rStyle w:val="normaltextrun"/>
          <w:rFonts w:asciiTheme="minorHAnsi" w:hAnsiTheme="minorHAnsi" w:cstheme="minorHAnsi"/>
          <w:b/>
          <w:i/>
          <w:color w:val="333333"/>
        </w:rPr>
        <w:t xml:space="preserve">Sancionar con 3(tres) fechas de suspensión ART 200 RTP.- </w:t>
      </w:r>
      <w:bookmarkStart w:id="0" w:name="_GoBack"/>
      <w:bookmarkEnd w:id="0"/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</w:rPr>
      </w:pP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</w:rPr>
      </w:pPr>
    </w:p>
    <w:p w:rsid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</w:rPr>
      </w:pPr>
    </w:p>
    <w:p w:rsidR="007E0819" w:rsidRPr="00B11AA7" w:rsidRDefault="007E0819" w:rsidP="007E0819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JUAN BELINGARDI -</w:t>
      </w:r>
    </w:p>
    <w:p w:rsidR="007E0819" w:rsidRPr="00B11AA7" w:rsidRDefault="007E0819" w:rsidP="007E0819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JAVIER STELZER - Dr. IGNACIO BENGOLEA-</w:t>
      </w:r>
    </w:p>
    <w:p w:rsidR="007E0819" w:rsidRPr="00822EA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11AA7">
        <w:rPr>
          <w:rFonts w:ascii="Arial Black" w:hAnsi="Arial Black" w:cs="Helvetica"/>
          <w:b/>
          <w:color w:val="333333"/>
        </w:rPr>
        <w:t xml:space="preserve">                 </w:t>
      </w:r>
      <w:r>
        <w:rPr>
          <w:rFonts w:ascii="Arial Black" w:hAnsi="Arial Black" w:cs="Helvetica"/>
          <w:b/>
          <w:color w:val="333333"/>
        </w:rPr>
        <w:t xml:space="preserve">        </w:t>
      </w:r>
      <w:r w:rsidRPr="00B11AA7">
        <w:rPr>
          <w:rFonts w:ascii="Arial Black" w:hAnsi="Arial Black" w:cs="Helvetica"/>
          <w:b/>
          <w:color w:val="333333"/>
        </w:rPr>
        <w:t xml:space="preserve"> Srta. CECILIA TIMPANARO – Secretaria</w:t>
      </w:r>
    </w:p>
    <w:p w:rsidR="007E0819" w:rsidRPr="007E0819" w:rsidRDefault="007E0819" w:rsidP="007E08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</w:rPr>
      </w:pPr>
    </w:p>
    <w:p w:rsidR="005353CB" w:rsidRDefault="005353CB"/>
    <w:sectPr w:rsidR="00535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82160"/>
    <w:multiLevelType w:val="hybridMultilevel"/>
    <w:tmpl w:val="2480BB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19"/>
    <w:rsid w:val="005353CB"/>
    <w:rsid w:val="007E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FA97A-5571-4E8D-B675-B4A25DDD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81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819"/>
    <w:rPr>
      <w:color w:val="0000FF"/>
      <w:u w:val="single"/>
    </w:rPr>
  </w:style>
  <w:style w:type="paragraph" w:customStyle="1" w:styleId="paragraph">
    <w:name w:val="paragraph"/>
    <w:basedOn w:val="Normal"/>
    <w:rsid w:val="007E0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7E0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2026-09-18T18:41:00Z</dcterms:created>
  <dcterms:modified xsi:type="dcterms:W3CDTF">2026-09-18T18:45:00Z</dcterms:modified>
</cp:coreProperties>
</file>